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7" w:rsidRPr="00A737E5" w:rsidRDefault="00B14217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</w:p>
    <w:p w:rsidR="00B14217" w:rsidRPr="00A737E5" w:rsidRDefault="00B14217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</w:p>
    <w:p w:rsidR="00B14217" w:rsidRPr="00A737E5" w:rsidRDefault="008C1811" w:rsidP="00B14217">
      <w:pPr>
        <w:pStyle w:val="p1"/>
        <w:rPr>
          <w:rFonts w:ascii="Comic Sans MS" w:hAnsi="Comic Sans MS"/>
          <w:b/>
          <w:bCs/>
          <w:sz w:val="21"/>
          <w:szCs w:val="21"/>
        </w:rPr>
      </w:pPr>
      <w:proofErr w:type="gramStart"/>
      <w:r>
        <w:rPr>
          <w:rFonts w:ascii="Comic Sans MS" w:hAnsi="Comic Sans MS"/>
          <w:b/>
          <w:bCs/>
          <w:sz w:val="21"/>
          <w:szCs w:val="21"/>
        </w:rPr>
        <w:t xml:space="preserve">01.18b  </w:t>
      </w:r>
      <w:r w:rsidR="00B14217" w:rsidRPr="008C1811">
        <w:rPr>
          <w:rFonts w:ascii="Comic Sans MS" w:hAnsi="Comic Sans MS"/>
          <w:b/>
          <w:bCs/>
          <w:sz w:val="21"/>
          <w:szCs w:val="21"/>
        </w:rPr>
        <w:t>Climate</w:t>
      </w:r>
      <w:proofErr w:type="gramEnd"/>
      <w:r w:rsidR="00B14217" w:rsidRPr="008C1811">
        <w:rPr>
          <w:rFonts w:ascii="Comic Sans MS" w:hAnsi="Comic Sans MS"/>
          <w:b/>
          <w:bCs/>
          <w:sz w:val="21"/>
          <w:szCs w:val="21"/>
        </w:rPr>
        <w:t xml:space="preserve"> </w:t>
      </w:r>
      <w:r w:rsidR="0027081F" w:rsidRPr="008C1811">
        <w:rPr>
          <w:rFonts w:ascii="Comic Sans MS" w:hAnsi="Comic Sans MS"/>
          <w:b/>
          <w:bCs/>
          <w:sz w:val="21"/>
          <w:szCs w:val="21"/>
        </w:rPr>
        <w:t>Action and Sustainability P</w:t>
      </w:r>
      <w:r w:rsidR="00B14217" w:rsidRPr="008C1811">
        <w:rPr>
          <w:rFonts w:ascii="Comic Sans MS" w:hAnsi="Comic Sans MS"/>
          <w:b/>
          <w:bCs/>
          <w:sz w:val="21"/>
          <w:szCs w:val="21"/>
        </w:rPr>
        <w:t>olicy</w:t>
      </w:r>
      <w:r w:rsidR="00B14217" w:rsidRPr="00A737E5">
        <w:rPr>
          <w:rFonts w:ascii="Comic Sans MS" w:hAnsi="Comic Sans MS"/>
          <w:b/>
          <w:bCs/>
          <w:sz w:val="21"/>
          <w:szCs w:val="21"/>
        </w:rPr>
        <w:t xml:space="preserve"> </w:t>
      </w:r>
    </w:p>
    <w:p w:rsidR="0026022C" w:rsidRPr="00A737E5" w:rsidRDefault="0026022C" w:rsidP="00B14217">
      <w:pPr>
        <w:pStyle w:val="p1"/>
        <w:rPr>
          <w:rFonts w:ascii="Comic Sans MS" w:hAnsi="Comic Sans MS"/>
          <w:sz w:val="21"/>
          <w:szCs w:val="21"/>
        </w:rPr>
      </w:pPr>
    </w:p>
    <w:p w:rsidR="00B14217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It is a </w:t>
      </w:r>
      <w:r w:rsidR="0026022C" w:rsidRPr="00A737E5">
        <w:rPr>
          <w:rFonts w:ascii="Comic Sans MS" w:hAnsi="Comic Sans MS"/>
          <w:sz w:val="21"/>
          <w:szCs w:val="21"/>
        </w:rPr>
        <w:t>requirement</w:t>
      </w:r>
      <w:r w:rsidRPr="00A737E5">
        <w:rPr>
          <w:rFonts w:ascii="Comic Sans MS" w:hAnsi="Comic Sans MS"/>
          <w:sz w:val="21"/>
          <w:szCs w:val="21"/>
        </w:rPr>
        <w:t xml:space="preserve"> form The Department for Education that </w:t>
      </w:r>
      <w:r w:rsidRPr="00A737E5">
        <w:rPr>
          <w:rFonts w:ascii="Comic Sans MS" w:hAnsi="Comic Sans MS"/>
          <w:color w:val="181717"/>
          <w:sz w:val="21"/>
          <w:szCs w:val="21"/>
        </w:rPr>
        <w:t>‘all education settings will have nominated a sustainability lead and put in place a climate action plan' by 202</w:t>
      </w:r>
      <w:r w:rsidR="00A737E5">
        <w:rPr>
          <w:rFonts w:ascii="Comic Sans MS" w:hAnsi="Comic Sans MS"/>
          <w:color w:val="181717"/>
          <w:sz w:val="21"/>
          <w:szCs w:val="21"/>
        </w:rPr>
        <w:t>5</w:t>
      </w:r>
      <w:r w:rsidRPr="00A737E5">
        <w:rPr>
          <w:rFonts w:ascii="Comic Sans MS" w:hAnsi="Comic Sans MS"/>
          <w:color w:val="181717"/>
          <w:sz w:val="21"/>
          <w:szCs w:val="21"/>
        </w:rPr>
        <w:t xml:space="preserve"> in line with their Sustainability and Climate Change Strategy</w:t>
      </w:r>
      <w:r w:rsidR="00A737E5">
        <w:rPr>
          <w:rFonts w:ascii="Comic Sans MS" w:hAnsi="Comic Sans MS"/>
          <w:color w:val="181717"/>
          <w:sz w:val="21"/>
          <w:szCs w:val="21"/>
        </w:rPr>
        <w:t>.</w:t>
      </w:r>
    </w:p>
    <w:p w:rsidR="0027081F" w:rsidRDefault="0027081F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27081F" w:rsidRDefault="0027081F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>
        <w:rPr>
          <w:rFonts w:ascii="Comic Sans MS" w:hAnsi="Comic Sans MS"/>
          <w:color w:val="181717"/>
          <w:sz w:val="21"/>
          <w:szCs w:val="21"/>
        </w:rPr>
        <w:t xml:space="preserve">Our Sustainability Lead is Jennie </w:t>
      </w:r>
      <w:proofErr w:type="spellStart"/>
      <w:r>
        <w:rPr>
          <w:rFonts w:ascii="Comic Sans MS" w:hAnsi="Comic Sans MS"/>
          <w:color w:val="181717"/>
          <w:sz w:val="21"/>
          <w:szCs w:val="21"/>
        </w:rPr>
        <w:t>Mallin</w:t>
      </w:r>
      <w:proofErr w:type="spellEnd"/>
      <w:r>
        <w:rPr>
          <w:rFonts w:ascii="Comic Sans MS" w:hAnsi="Comic Sans MS"/>
          <w:color w:val="181717"/>
          <w:sz w:val="21"/>
          <w:szCs w:val="21"/>
        </w:rPr>
        <w:t xml:space="preserve">.  </w:t>
      </w:r>
    </w:p>
    <w:p w:rsidR="0027081F" w:rsidRDefault="0027081F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27081F" w:rsidRDefault="0027081F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>
        <w:rPr>
          <w:rFonts w:ascii="Comic Sans MS" w:hAnsi="Comic Sans MS"/>
          <w:color w:val="181717"/>
          <w:sz w:val="21"/>
          <w:szCs w:val="21"/>
        </w:rPr>
        <w:t xml:space="preserve">Our sustainability lead is responsible for guiding the preschool to adopt eco- friendly practices, to integrate sustainability into the curriculum, to develop a climate action plan to foster environmental awareness in children, staff and our parents. </w:t>
      </w: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>
        <w:rPr>
          <w:rFonts w:ascii="Comic Sans MS" w:hAnsi="Comic Sans MS"/>
          <w:color w:val="181717"/>
          <w:sz w:val="21"/>
          <w:szCs w:val="21"/>
        </w:rPr>
        <w:t xml:space="preserve">The Sustainability Leads role involves connecting children with Nature, reducing the setting’s environmental footprint through actions like waste reduction and energy conservation.  </w:t>
      </w:r>
      <w:proofErr w:type="gramStart"/>
      <w:r>
        <w:rPr>
          <w:rFonts w:ascii="Comic Sans MS" w:hAnsi="Comic Sans MS"/>
          <w:color w:val="181717"/>
          <w:sz w:val="21"/>
          <w:szCs w:val="21"/>
        </w:rPr>
        <w:t>By collaborating with the wider community on sustainability initiatives.</w:t>
      </w:r>
      <w:proofErr w:type="gramEnd"/>
      <w:r>
        <w:rPr>
          <w:rFonts w:ascii="Comic Sans MS" w:hAnsi="Comic Sans MS"/>
          <w:color w:val="181717"/>
          <w:sz w:val="21"/>
          <w:szCs w:val="21"/>
        </w:rPr>
        <w:t xml:space="preserve"> This role is part of a national strategy to embed sustainability education and climate action into all educational settings.  </w:t>
      </w: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>
        <w:rPr>
          <w:rFonts w:ascii="Comic Sans MS" w:hAnsi="Comic Sans MS"/>
          <w:color w:val="181717"/>
          <w:sz w:val="21"/>
          <w:szCs w:val="21"/>
        </w:rPr>
        <w:t>Key responsibilities:</w:t>
      </w:r>
    </w:p>
    <w:p w:rsidR="00532191" w:rsidRDefault="0053219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32191" w:rsidRDefault="0053219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532191">
        <w:rPr>
          <w:rFonts w:ascii="Comic Sans MS" w:hAnsi="Comic Sans MS"/>
          <w:color w:val="181717"/>
          <w:sz w:val="21"/>
          <w:szCs w:val="21"/>
          <w:u w:val="single"/>
        </w:rPr>
        <w:t>To define sustainability using the 3 Ps</w:t>
      </w:r>
      <w:r>
        <w:rPr>
          <w:rFonts w:ascii="Comic Sans MS" w:hAnsi="Comic Sans MS"/>
          <w:color w:val="181717"/>
          <w:sz w:val="21"/>
          <w:szCs w:val="21"/>
        </w:rPr>
        <w:t>. (People, Planet, Profit)</w:t>
      </w: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532191">
        <w:rPr>
          <w:rFonts w:ascii="Comic Sans MS" w:hAnsi="Comic Sans MS"/>
          <w:color w:val="181717"/>
          <w:sz w:val="21"/>
          <w:szCs w:val="21"/>
          <w:u w:val="single"/>
        </w:rPr>
        <w:t>To develop and implement a Climate Action Plan</w:t>
      </w:r>
      <w:r>
        <w:rPr>
          <w:rFonts w:ascii="Comic Sans MS" w:hAnsi="Comic Sans MS"/>
          <w:color w:val="181717"/>
          <w:sz w:val="21"/>
          <w:szCs w:val="21"/>
        </w:rPr>
        <w:t>.</w:t>
      </w:r>
      <w:r w:rsidR="00CE0DE1">
        <w:rPr>
          <w:rFonts w:ascii="Comic Sans MS" w:hAnsi="Comic Sans MS"/>
          <w:color w:val="181717"/>
          <w:sz w:val="21"/>
          <w:szCs w:val="21"/>
        </w:rPr>
        <w:t xml:space="preserve"> </w:t>
      </w:r>
      <w:r w:rsidR="00627D95">
        <w:rPr>
          <w:rFonts w:ascii="Comic Sans MS" w:hAnsi="Comic Sans MS"/>
          <w:color w:val="181717"/>
          <w:sz w:val="21"/>
          <w:szCs w:val="21"/>
        </w:rPr>
        <w:t xml:space="preserve"> Review our existing practices and identify areas for improvement. </w:t>
      </w:r>
      <w:proofErr w:type="gramStart"/>
      <w:r w:rsidR="00532191">
        <w:rPr>
          <w:rFonts w:ascii="Comic Sans MS" w:hAnsi="Comic Sans MS"/>
          <w:color w:val="181717"/>
          <w:sz w:val="21"/>
          <w:szCs w:val="21"/>
        </w:rPr>
        <w:t>Having achievable goals.</w:t>
      </w:r>
      <w:proofErr w:type="gramEnd"/>
      <w:r w:rsidR="00532191">
        <w:rPr>
          <w:rFonts w:ascii="Comic Sans MS" w:hAnsi="Comic Sans MS"/>
          <w:color w:val="181717"/>
          <w:sz w:val="21"/>
          <w:szCs w:val="21"/>
        </w:rPr>
        <w:t xml:space="preserve"> </w:t>
      </w:r>
    </w:p>
    <w:p w:rsidR="00532191" w:rsidRDefault="0053219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53219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532191">
        <w:rPr>
          <w:rFonts w:ascii="Comic Sans MS" w:hAnsi="Comic Sans MS"/>
          <w:color w:val="181717"/>
          <w:sz w:val="21"/>
          <w:szCs w:val="21"/>
          <w:u w:val="single"/>
        </w:rPr>
        <w:t>T</w:t>
      </w:r>
      <w:r w:rsidR="004B2CDB" w:rsidRPr="00532191">
        <w:rPr>
          <w:rFonts w:ascii="Comic Sans MS" w:hAnsi="Comic Sans MS"/>
          <w:color w:val="181717"/>
          <w:sz w:val="21"/>
          <w:szCs w:val="21"/>
          <w:u w:val="single"/>
        </w:rPr>
        <w:t>o integrate sust</w:t>
      </w:r>
      <w:r w:rsidR="00CE0DE1" w:rsidRPr="00532191">
        <w:rPr>
          <w:rFonts w:ascii="Comic Sans MS" w:hAnsi="Comic Sans MS"/>
          <w:color w:val="181717"/>
          <w:sz w:val="21"/>
          <w:szCs w:val="21"/>
          <w:u w:val="single"/>
        </w:rPr>
        <w:t xml:space="preserve">ainability into our </w:t>
      </w:r>
      <w:proofErr w:type="gramStart"/>
      <w:r w:rsidR="00CE0DE1" w:rsidRPr="00532191">
        <w:rPr>
          <w:rFonts w:ascii="Comic Sans MS" w:hAnsi="Comic Sans MS"/>
          <w:color w:val="181717"/>
          <w:sz w:val="21"/>
          <w:szCs w:val="21"/>
          <w:u w:val="single"/>
        </w:rPr>
        <w:t>Curriculum</w:t>
      </w:r>
      <w:r w:rsidR="00CE0DE1">
        <w:rPr>
          <w:rFonts w:ascii="Comic Sans MS" w:hAnsi="Comic Sans MS"/>
          <w:color w:val="181717"/>
          <w:sz w:val="21"/>
          <w:szCs w:val="21"/>
        </w:rPr>
        <w:t xml:space="preserve">  -</w:t>
      </w:r>
      <w:proofErr w:type="gramEnd"/>
      <w:r w:rsidR="00CE0DE1">
        <w:rPr>
          <w:rFonts w:ascii="Comic Sans MS" w:hAnsi="Comic Sans MS"/>
          <w:color w:val="181717"/>
          <w:sz w:val="21"/>
          <w:szCs w:val="21"/>
        </w:rPr>
        <w:t xml:space="preserve"> A</w:t>
      </w:r>
      <w:r w:rsidR="00627D95">
        <w:rPr>
          <w:rFonts w:ascii="Comic Sans MS" w:hAnsi="Comic Sans MS"/>
          <w:color w:val="181717"/>
          <w:sz w:val="21"/>
          <w:szCs w:val="21"/>
        </w:rPr>
        <w:t xml:space="preserve">ctivities incorporating nature </w:t>
      </w:r>
      <w:r w:rsidR="00CE0DE1">
        <w:rPr>
          <w:rFonts w:ascii="Comic Sans MS" w:hAnsi="Comic Sans MS"/>
          <w:color w:val="181717"/>
          <w:sz w:val="21"/>
          <w:szCs w:val="21"/>
        </w:rPr>
        <w:t xml:space="preserve">and how to protect our environment. </w:t>
      </w:r>
      <w:r w:rsidR="00627D95">
        <w:rPr>
          <w:rFonts w:ascii="Comic Sans MS" w:hAnsi="Comic Sans MS"/>
          <w:color w:val="181717"/>
          <w:sz w:val="21"/>
          <w:szCs w:val="21"/>
        </w:rPr>
        <w:t xml:space="preserve">Planting and growing our own vegetables. Looking at mini beasts and understanding their importance in the circle of life. Having insects as preschool ‘pets’ Our Preschool Tortoise, </w:t>
      </w:r>
      <w:proofErr w:type="spellStart"/>
      <w:r w:rsidR="00627D95">
        <w:rPr>
          <w:rFonts w:ascii="Comic Sans MS" w:hAnsi="Comic Sans MS"/>
          <w:color w:val="181717"/>
          <w:sz w:val="21"/>
          <w:szCs w:val="21"/>
        </w:rPr>
        <w:t>Torty</w:t>
      </w:r>
      <w:proofErr w:type="spellEnd"/>
      <w:r w:rsidR="00627D95">
        <w:rPr>
          <w:rFonts w:ascii="Comic Sans MS" w:hAnsi="Comic Sans MS"/>
          <w:color w:val="181717"/>
          <w:sz w:val="21"/>
          <w:szCs w:val="21"/>
        </w:rPr>
        <w:t>,  helps children understand how to care for living creatures and animals. Child</w:t>
      </w:r>
      <w:r>
        <w:rPr>
          <w:rFonts w:ascii="Comic Sans MS" w:hAnsi="Comic Sans MS"/>
          <w:color w:val="181717"/>
          <w:sz w:val="21"/>
          <w:szCs w:val="21"/>
        </w:rPr>
        <w:t>ren build empathy and knowledge, learning w</w:t>
      </w:r>
      <w:r w:rsidR="00627D95">
        <w:rPr>
          <w:rFonts w:ascii="Comic Sans MS" w:hAnsi="Comic Sans MS"/>
          <w:color w:val="181717"/>
          <w:sz w:val="21"/>
          <w:szCs w:val="21"/>
        </w:rPr>
        <w:t xml:space="preserve">hat they need to survive.  Recycling and repurposing resources. </w:t>
      </w: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532191">
        <w:rPr>
          <w:rFonts w:ascii="Comic Sans MS" w:hAnsi="Comic Sans MS"/>
          <w:color w:val="181717"/>
          <w:sz w:val="21"/>
          <w:szCs w:val="21"/>
          <w:u w:val="single"/>
        </w:rPr>
        <w:t xml:space="preserve">To offer every opportunity for </w:t>
      </w:r>
      <w:r w:rsidR="00CE0DE1" w:rsidRPr="00532191">
        <w:rPr>
          <w:rFonts w:ascii="Comic Sans MS" w:hAnsi="Comic Sans MS"/>
          <w:color w:val="181717"/>
          <w:sz w:val="21"/>
          <w:szCs w:val="21"/>
          <w:u w:val="single"/>
        </w:rPr>
        <w:t>children to connect with nature</w:t>
      </w:r>
      <w:r w:rsidR="00CE0DE1">
        <w:rPr>
          <w:rFonts w:ascii="Comic Sans MS" w:hAnsi="Comic Sans MS"/>
          <w:color w:val="181717"/>
          <w:sz w:val="21"/>
          <w:szCs w:val="21"/>
        </w:rPr>
        <w:t>- Free flow outdoor play. Nature walks,</w:t>
      </w:r>
      <w:r w:rsidR="00627D95">
        <w:rPr>
          <w:rFonts w:ascii="Comic Sans MS" w:hAnsi="Comic Sans MS"/>
          <w:color w:val="181717"/>
          <w:sz w:val="21"/>
          <w:szCs w:val="21"/>
        </w:rPr>
        <w:t xml:space="preserve"> Bug hunts around field, </w:t>
      </w:r>
      <w:proofErr w:type="spellStart"/>
      <w:r w:rsidR="00CE0DE1">
        <w:rPr>
          <w:rFonts w:ascii="Comic Sans MS" w:hAnsi="Comic Sans MS"/>
          <w:color w:val="181717"/>
          <w:sz w:val="21"/>
          <w:szCs w:val="21"/>
        </w:rPr>
        <w:t>Wyndh</w:t>
      </w:r>
      <w:r w:rsidR="00627D95">
        <w:rPr>
          <w:rFonts w:ascii="Comic Sans MS" w:hAnsi="Comic Sans MS"/>
          <w:color w:val="181717"/>
          <w:sz w:val="21"/>
          <w:szCs w:val="21"/>
        </w:rPr>
        <w:t>ams</w:t>
      </w:r>
      <w:proofErr w:type="spellEnd"/>
      <w:r w:rsidR="00627D95">
        <w:rPr>
          <w:rFonts w:ascii="Comic Sans MS" w:hAnsi="Comic Sans MS"/>
          <w:color w:val="181717"/>
          <w:sz w:val="21"/>
          <w:szCs w:val="21"/>
        </w:rPr>
        <w:t xml:space="preserve"> Pond trip, making a Bug hotel</w:t>
      </w:r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CE0DE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proofErr w:type="gramStart"/>
      <w:r w:rsidRPr="00532191">
        <w:rPr>
          <w:rFonts w:ascii="Comic Sans MS" w:hAnsi="Comic Sans MS"/>
          <w:color w:val="181717"/>
          <w:sz w:val="21"/>
          <w:szCs w:val="21"/>
          <w:u w:val="single"/>
        </w:rPr>
        <w:t xml:space="preserve">To engage the </w:t>
      </w:r>
      <w:r w:rsidR="00627D95" w:rsidRPr="00532191">
        <w:rPr>
          <w:rFonts w:ascii="Comic Sans MS" w:hAnsi="Comic Sans MS"/>
          <w:color w:val="181717"/>
          <w:sz w:val="21"/>
          <w:szCs w:val="21"/>
          <w:u w:val="single"/>
        </w:rPr>
        <w:t xml:space="preserve">families and wider </w:t>
      </w:r>
      <w:r w:rsidRPr="00532191">
        <w:rPr>
          <w:rFonts w:ascii="Comic Sans MS" w:hAnsi="Comic Sans MS"/>
          <w:color w:val="181717"/>
          <w:sz w:val="21"/>
          <w:szCs w:val="21"/>
          <w:u w:val="single"/>
        </w:rPr>
        <w:t>community</w:t>
      </w:r>
      <w:r>
        <w:rPr>
          <w:rFonts w:ascii="Comic Sans MS" w:hAnsi="Comic Sans MS"/>
          <w:color w:val="181717"/>
          <w:sz w:val="21"/>
          <w:szCs w:val="21"/>
        </w:rPr>
        <w:t xml:space="preserve">- </w:t>
      </w:r>
      <w:r w:rsidR="00627D95">
        <w:rPr>
          <w:rFonts w:ascii="Comic Sans MS" w:hAnsi="Comic Sans MS"/>
          <w:color w:val="181717"/>
          <w:sz w:val="21"/>
          <w:szCs w:val="21"/>
        </w:rPr>
        <w:t>Sending home seeds and bulbs to plant, encouraging parent parti</w:t>
      </w:r>
      <w:r w:rsidR="00532191">
        <w:rPr>
          <w:rFonts w:ascii="Comic Sans MS" w:hAnsi="Comic Sans MS"/>
          <w:color w:val="181717"/>
          <w:sz w:val="21"/>
          <w:szCs w:val="21"/>
        </w:rPr>
        <w:t>cipation to nurture.</w:t>
      </w:r>
      <w:proofErr w:type="gramEnd"/>
      <w:r w:rsidR="00532191">
        <w:rPr>
          <w:rFonts w:ascii="Comic Sans MS" w:hAnsi="Comic Sans MS"/>
          <w:color w:val="181717"/>
          <w:sz w:val="21"/>
          <w:szCs w:val="21"/>
        </w:rPr>
        <w:t xml:space="preserve"> Encouraging families to get outside and enjoy nature. </w:t>
      </w:r>
      <w:r w:rsidR="0089106C">
        <w:rPr>
          <w:rFonts w:ascii="Comic Sans MS" w:hAnsi="Comic Sans MS"/>
          <w:color w:val="181717"/>
          <w:sz w:val="21"/>
          <w:szCs w:val="21"/>
        </w:rPr>
        <w:t xml:space="preserve">Litter picking and planting wild flowers. </w:t>
      </w:r>
      <w:proofErr w:type="gramStart"/>
      <w:r w:rsidR="0089106C">
        <w:rPr>
          <w:rFonts w:ascii="Comic Sans MS" w:hAnsi="Comic Sans MS"/>
          <w:color w:val="181717"/>
          <w:sz w:val="21"/>
          <w:szCs w:val="21"/>
        </w:rPr>
        <w:t>Signposting parents.</w:t>
      </w:r>
      <w:proofErr w:type="gramEnd"/>
      <w:r w:rsidR="0089106C">
        <w:rPr>
          <w:rFonts w:ascii="Comic Sans MS" w:hAnsi="Comic Sans MS"/>
          <w:color w:val="181717"/>
          <w:sz w:val="21"/>
          <w:szCs w:val="21"/>
        </w:rPr>
        <w:t xml:space="preserve"> </w:t>
      </w:r>
      <w:proofErr w:type="gramStart"/>
      <w:r w:rsidR="0089106C">
        <w:rPr>
          <w:rFonts w:ascii="Comic Sans MS" w:hAnsi="Comic Sans MS"/>
          <w:color w:val="181717"/>
          <w:sz w:val="21"/>
          <w:szCs w:val="21"/>
        </w:rPr>
        <w:t>Taking part in Community events.</w:t>
      </w:r>
      <w:proofErr w:type="gramEnd"/>
    </w:p>
    <w:p w:rsidR="004B2CDB" w:rsidRDefault="004B2CDB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4B2CDB" w:rsidRDefault="00CE0DE1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  <w:proofErr w:type="gramStart"/>
      <w:r w:rsidRPr="00532191">
        <w:rPr>
          <w:rFonts w:ascii="Comic Sans MS" w:hAnsi="Comic Sans MS"/>
          <w:color w:val="181717"/>
          <w:sz w:val="21"/>
          <w:szCs w:val="21"/>
          <w:u w:val="single"/>
        </w:rPr>
        <w:t>To educate and empower</w:t>
      </w:r>
      <w:r>
        <w:rPr>
          <w:rFonts w:ascii="Comic Sans MS" w:hAnsi="Comic Sans MS"/>
          <w:color w:val="181717"/>
          <w:sz w:val="21"/>
          <w:szCs w:val="21"/>
        </w:rPr>
        <w:t>- Adults at preschool to demonstrate sustainability behaviours and practices.</w:t>
      </w:r>
      <w:proofErr w:type="gramEnd"/>
      <w:r w:rsidR="00522375">
        <w:rPr>
          <w:rFonts w:ascii="Comic Sans MS" w:hAnsi="Comic Sans MS"/>
          <w:color w:val="181717"/>
          <w:sz w:val="21"/>
          <w:szCs w:val="21"/>
        </w:rPr>
        <w:t xml:space="preserve"> </w:t>
      </w:r>
      <w:r w:rsidR="0089106C">
        <w:rPr>
          <w:rFonts w:ascii="Comic Sans MS" w:hAnsi="Comic Sans MS"/>
          <w:color w:val="181717"/>
          <w:sz w:val="21"/>
          <w:szCs w:val="21"/>
        </w:rPr>
        <w:t xml:space="preserve"> </w:t>
      </w:r>
      <w:proofErr w:type="gramStart"/>
      <w:r w:rsidR="0089106C">
        <w:rPr>
          <w:rFonts w:ascii="Comic Sans MS" w:hAnsi="Comic Sans MS"/>
          <w:color w:val="181717"/>
          <w:sz w:val="21"/>
          <w:szCs w:val="21"/>
        </w:rPr>
        <w:t>Recycling activities.</w:t>
      </w:r>
      <w:proofErr w:type="gramEnd"/>
      <w:r w:rsidR="0089106C">
        <w:rPr>
          <w:rFonts w:ascii="Comic Sans MS" w:hAnsi="Comic Sans MS"/>
          <w:color w:val="181717"/>
          <w:sz w:val="21"/>
          <w:szCs w:val="21"/>
        </w:rPr>
        <w:t xml:space="preserve"> </w:t>
      </w:r>
      <w:proofErr w:type="gramStart"/>
      <w:r w:rsidR="0089106C">
        <w:rPr>
          <w:rFonts w:ascii="Comic Sans MS" w:hAnsi="Comic Sans MS"/>
          <w:color w:val="181717"/>
          <w:sz w:val="21"/>
          <w:szCs w:val="21"/>
        </w:rPr>
        <w:t>Positive a</w:t>
      </w:r>
      <w:r w:rsidR="00522375">
        <w:rPr>
          <w:rFonts w:ascii="Comic Sans MS" w:hAnsi="Comic Sans MS"/>
          <w:color w:val="181717"/>
          <w:sz w:val="21"/>
          <w:szCs w:val="21"/>
        </w:rPr>
        <w:t>ttitudes.</w:t>
      </w:r>
      <w:proofErr w:type="gramEnd"/>
      <w:r w:rsidR="00522375">
        <w:rPr>
          <w:rFonts w:ascii="Comic Sans MS" w:hAnsi="Comic Sans MS"/>
          <w:color w:val="181717"/>
          <w:sz w:val="21"/>
          <w:szCs w:val="21"/>
        </w:rPr>
        <w:t xml:space="preserve"> </w:t>
      </w:r>
      <w:proofErr w:type="gramStart"/>
      <w:r w:rsidR="00522375">
        <w:rPr>
          <w:rFonts w:ascii="Comic Sans MS" w:hAnsi="Comic Sans MS"/>
          <w:color w:val="181717"/>
          <w:sz w:val="21"/>
          <w:szCs w:val="21"/>
        </w:rPr>
        <w:t>Role modelling.</w:t>
      </w:r>
      <w:proofErr w:type="gramEnd"/>
      <w:r w:rsidR="00522375">
        <w:rPr>
          <w:rFonts w:ascii="Comic Sans MS" w:hAnsi="Comic Sans MS"/>
          <w:color w:val="181717"/>
          <w:sz w:val="21"/>
          <w:szCs w:val="21"/>
        </w:rPr>
        <w:t xml:space="preserve"> </w:t>
      </w:r>
      <w:proofErr w:type="gramStart"/>
      <w:r w:rsidR="00522375">
        <w:rPr>
          <w:rFonts w:ascii="Comic Sans MS" w:hAnsi="Comic Sans MS"/>
          <w:color w:val="181717"/>
          <w:sz w:val="21"/>
          <w:szCs w:val="21"/>
        </w:rPr>
        <w:t>Sharing knowledge.</w:t>
      </w:r>
      <w:proofErr w:type="gramEnd"/>
      <w:r w:rsidR="00522375">
        <w:rPr>
          <w:rFonts w:ascii="Comic Sans MS" w:hAnsi="Comic Sans MS"/>
          <w:color w:val="181717"/>
          <w:sz w:val="21"/>
          <w:szCs w:val="21"/>
        </w:rPr>
        <w:t xml:space="preserve"> </w:t>
      </w: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  <w:u w:val="single"/>
        </w:rPr>
      </w:pPr>
      <w:r w:rsidRPr="00522375">
        <w:rPr>
          <w:rFonts w:ascii="Comic Sans MS" w:hAnsi="Comic Sans MS"/>
          <w:color w:val="181717"/>
          <w:sz w:val="21"/>
          <w:szCs w:val="21"/>
          <w:u w:val="single"/>
        </w:rPr>
        <w:lastRenderedPageBreak/>
        <w:t xml:space="preserve">Action Plan to look into the following 4 points </w:t>
      </w:r>
    </w:p>
    <w:p w:rsidR="0052237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  <w:u w:val="single"/>
        </w:rPr>
      </w:pPr>
    </w:p>
    <w:p w:rsidR="00522375" w:rsidRPr="0052237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  <w:u w:val="single"/>
        </w:rPr>
      </w:pPr>
      <w:r w:rsidRPr="00A737E5">
        <w:rPr>
          <w:rFonts w:ascii="Comic Sans MS" w:hAnsi="Comic Sans MS"/>
          <w:sz w:val="21"/>
          <w:szCs w:val="21"/>
        </w:rPr>
        <w:t xml:space="preserve">1. </w:t>
      </w:r>
      <w:r w:rsidRPr="00A737E5">
        <w:rPr>
          <w:rFonts w:ascii="Comic Sans MS" w:hAnsi="Comic Sans MS"/>
          <w:b/>
          <w:bCs/>
          <w:sz w:val="21"/>
          <w:szCs w:val="21"/>
        </w:rPr>
        <w:t>Decarbonisation and reducing emissions</w:t>
      </w:r>
      <w:r w:rsidRPr="00A737E5">
        <w:rPr>
          <w:rFonts w:ascii="Comic Sans MS" w:hAnsi="Comic Sans MS"/>
          <w:sz w:val="21"/>
          <w:szCs w:val="21"/>
        </w:rPr>
        <w:t xml:space="preserve"> - </w:t>
      </w:r>
      <w:r w:rsidRPr="00A737E5">
        <w:rPr>
          <w:rFonts w:ascii="Comic Sans MS" w:hAnsi="Comic Sans MS"/>
          <w:color w:val="181717"/>
          <w:sz w:val="21"/>
          <w:szCs w:val="21"/>
        </w:rPr>
        <w:t>Using less energy and reducing reliance on fossil fuels</w:t>
      </w:r>
    </w:p>
    <w:p w:rsidR="00522375" w:rsidRPr="00A737E5" w:rsidRDefault="00522375" w:rsidP="00522375">
      <w:pPr>
        <w:pStyle w:val="p1"/>
        <w:rPr>
          <w:rFonts w:ascii="Comic Sans MS" w:hAnsi="Comic Sans MS"/>
          <w:sz w:val="21"/>
          <w:szCs w:val="21"/>
        </w:rPr>
      </w:pPr>
    </w:p>
    <w:p w:rsidR="00522375" w:rsidRPr="00A737E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2. </w:t>
      </w:r>
      <w:r w:rsidRPr="00A737E5">
        <w:rPr>
          <w:rFonts w:ascii="Comic Sans MS" w:hAnsi="Comic Sans MS"/>
          <w:b/>
          <w:bCs/>
          <w:sz w:val="21"/>
          <w:szCs w:val="21"/>
        </w:rPr>
        <w:t>Adaptation and Resilience</w:t>
      </w:r>
      <w:r w:rsidRPr="00A737E5">
        <w:rPr>
          <w:rFonts w:ascii="Comic Sans MS" w:hAnsi="Comic Sans MS"/>
          <w:sz w:val="21"/>
          <w:szCs w:val="21"/>
        </w:rPr>
        <w:t xml:space="preserve"> – Preparing for climate change. </w:t>
      </w:r>
      <w:proofErr w:type="gramStart"/>
      <w:r w:rsidRPr="00A737E5">
        <w:rPr>
          <w:rFonts w:ascii="Comic Sans MS" w:hAnsi="Comic Sans MS"/>
          <w:color w:val="181717"/>
          <w:sz w:val="21"/>
          <w:szCs w:val="21"/>
        </w:rPr>
        <w:t>Adapting your setting so it stays safe, cool and prepared for extreme weather.</w:t>
      </w:r>
      <w:proofErr w:type="gramEnd"/>
    </w:p>
    <w:p w:rsidR="00522375" w:rsidRPr="00A737E5" w:rsidRDefault="00522375" w:rsidP="00522375">
      <w:pPr>
        <w:pStyle w:val="p1"/>
        <w:rPr>
          <w:rFonts w:ascii="Comic Sans MS" w:hAnsi="Comic Sans MS"/>
          <w:sz w:val="21"/>
          <w:szCs w:val="21"/>
        </w:rPr>
      </w:pPr>
    </w:p>
    <w:p w:rsidR="00522375" w:rsidRPr="00A737E5" w:rsidRDefault="00522375" w:rsidP="00522375">
      <w:pPr>
        <w:pStyle w:val="p1"/>
        <w:rPr>
          <w:rFonts w:ascii="Comic Sans MS" w:hAnsi="Comic Sans MS"/>
          <w:sz w:val="21"/>
          <w:szCs w:val="21"/>
        </w:rPr>
      </w:pPr>
    </w:p>
    <w:p w:rsidR="00522375" w:rsidRPr="00A737E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3. </w:t>
      </w:r>
      <w:r w:rsidRPr="00A737E5">
        <w:rPr>
          <w:rFonts w:ascii="Comic Sans MS" w:hAnsi="Comic Sans MS"/>
          <w:b/>
          <w:bCs/>
          <w:sz w:val="21"/>
          <w:szCs w:val="21"/>
        </w:rPr>
        <w:t>Improving the Environment and Biodiversity-</w:t>
      </w:r>
      <w:r w:rsidRPr="00A737E5">
        <w:rPr>
          <w:rFonts w:ascii="Comic Sans MS" w:hAnsi="Comic Sans MS"/>
          <w:sz w:val="21"/>
          <w:szCs w:val="21"/>
        </w:rPr>
        <w:t xml:space="preserve"> Helping nature </w:t>
      </w:r>
      <w:proofErr w:type="gramStart"/>
      <w:r w:rsidRPr="00A737E5">
        <w:rPr>
          <w:rFonts w:ascii="Comic Sans MS" w:hAnsi="Comic Sans MS"/>
          <w:sz w:val="21"/>
          <w:szCs w:val="21"/>
        </w:rPr>
        <w:t>thrive .</w:t>
      </w:r>
      <w:proofErr w:type="gramEnd"/>
      <w:r w:rsidRPr="00A737E5">
        <w:rPr>
          <w:rFonts w:ascii="Comic Sans MS" w:hAnsi="Comic Sans MS"/>
          <w:sz w:val="21"/>
          <w:szCs w:val="21"/>
        </w:rPr>
        <w:t xml:space="preserve"> </w:t>
      </w:r>
      <w:r w:rsidRPr="00A737E5">
        <w:rPr>
          <w:rFonts w:ascii="Comic Sans MS" w:hAnsi="Comic Sans MS"/>
          <w:color w:val="181717"/>
          <w:sz w:val="21"/>
          <w:szCs w:val="21"/>
        </w:rPr>
        <w:t>Making your setting more nature-friendly and improving outdoor spaces</w:t>
      </w:r>
    </w:p>
    <w:p w:rsidR="00522375" w:rsidRPr="00A737E5" w:rsidRDefault="00522375" w:rsidP="00522375">
      <w:pPr>
        <w:pStyle w:val="p1"/>
        <w:rPr>
          <w:rFonts w:ascii="Comic Sans MS" w:hAnsi="Comic Sans MS"/>
          <w:sz w:val="21"/>
          <w:szCs w:val="21"/>
        </w:rPr>
      </w:pPr>
    </w:p>
    <w:p w:rsidR="00522375" w:rsidRPr="00A737E5" w:rsidRDefault="00522375" w:rsidP="00522375">
      <w:pPr>
        <w:pStyle w:val="p1"/>
        <w:rPr>
          <w:rFonts w:ascii="Comic Sans MS" w:hAnsi="Comic Sans MS"/>
          <w:color w:val="FFFFFE"/>
          <w:sz w:val="21"/>
          <w:szCs w:val="21"/>
        </w:rPr>
      </w:pPr>
    </w:p>
    <w:p w:rsidR="00522375" w:rsidRDefault="00522375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  <w:r w:rsidRPr="00A737E5">
        <w:rPr>
          <w:rFonts w:ascii="Comic Sans MS" w:hAnsi="Comic Sans MS"/>
          <w:sz w:val="21"/>
          <w:szCs w:val="21"/>
        </w:rPr>
        <w:t xml:space="preserve">4. </w:t>
      </w:r>
      <w:r w:rsidRPr="00A737E5">
        <w:rPr>
          <w:rFonts w:ascii="Comic Sans MS" w:hAnsi="Comic Sans MS"/>
          <w:b/>
          <w:bCs/>
          <w:sz w:val="21"/>
          <w:szCs w:val="21"/>
        </w:rPr>
        <w:t>Climate Education and Green Careers</w:t>
      </w:r>
      <w:r w:rsidRPr="00A737E5">
        <w:rPr>
          <w:rFonts w:ascii="Comic Sans MS" w:hAnsi="Comic Sans MS"/>
          <w:sz w:val="21"/>
          <w:szCs w:val="21"/>
        </w:rPr>
        <w:t xml:space="preserve">- </w:t>
      </w:r>
      <w:r w:rsidRPr="00A737E5">
        <w:rPr>
          <w:rFonts w:ascii="Comic Sans MS" w:hAnsi="Comic Sans MS"/>
          <w:color w:val="181717"/>
          <w:sz w:val="21"/>
          <w:szCs w:val="21"/>
        </w:rPr>
        <w:t>Helping children and adults understand environmental issues and think about future opportunities.</w:t>
      </w:r>
    </w:p>
    <w:p w:rsidR="008C1811" w:rsidRDefault="008C1811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8C1811" w:rsidRDefault="008C1811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  <w:r>
        <w:rPr>
          <w:rFonts w:ascii="Comic Sans MS" w:hAnsi="Comic Sans MS"/>
          <w:color w:val="181717"/>
          <w:sz w:val="21"/>
          <w:szCs w:val="21"/>
        </w:rPr>
        <w:t>Action plan to be reviewed at staff meetings to check YCPS is on track with the plan.</w:t>
      </w:r>
    </w:p>
    <w:p w:rsidR="008C1811" w:rsidRDefault="008C1811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8C1811" w:rsidRPr="00A737E5" w:rsidRDefault="008C1811" w:rsidP="00522375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CE0DE1" w:rsidRDefault="00CE0DE1" w:rsidP="00B14217">
      <w:pPr>
        <w:pStyle w:val="p1"/>
        <w:rPr>
          <w:rFonts w:ascii="Comic Sans MS" w:hAnsi="Comic Sans MS"/>
          <w:color w:val="181717"/>
          <w:sz w:val="21"/>
          <w:szCs w:val="21"/>
          <w:u w:val="single"/>
        </w:rPr>
      </w:pP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522375" w:rsidRPr="00CE0DE1" w:rsidRDefault="00522375" w:rsidP="00B14217">
      <w:pPr>
        <w:pStyle w:val="p1"/>
        <w:rPr>
          <w:rFonts w:ascii="Comic Sans MS" w:hAnsi="Comic Sans MS"/>
          <w:color w:val="181717"/>
          <w:sz w:val="21"/>
          <w:szCs w:val="21"/>
        </w:rPr>
      </w:pPr>
    </w:p>
    <w:p w:rsidR="00B14217" w:rsidRPr="00CE0DE1" w:rsidRDefault="00B14217" w:rsidP="00B14217">
      <w:pPr>
        <w:pStyle w:val="p1"/>
        <w:rPr>
          <w:rFonts w:ascii="Comic Sans MS" w:hAnsi="Comic Sans MS"/>
          <w:color w:val="181717"/>
          <w:sz w:val="21"/>
          <w:szCs w:val="21"/>
          <w:u w:val="single"/>
        </w:rPr>
      </w:pPr>
    </w:p>
    <w:p w:rsidR="00B14217" w:rsidRPr="00A737E5" w:rsidRDefault="00B14217" w:rsidP="00B14217">
      <w:pPr>
        <w:pStyle w:val="p1"/>
        <w:rPr>
          <w:rFonts w:ascii="Comic Sans MS" w:hAnsi="Comic Sans MS"/>
          <w:sz w:val="21"/>
          <w:szCs w:val="21"/>
        </w:rPr>
      </w:pPr>
    </w:p>
    <w:sectPr w:rsidR="00B14217" w:rsidRPr="00A737E5" w:rsidSect="007C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B14217"/>
    <w:rsid w:val="001F75B5"/>
    <w:rsid w:val="00211B59"/>
    <w:rsid w:val="0026022C"/>
    <w:rsid w:val="0027081F"/>
    <w:rsid w:val="004B2CDB"/>
    <w:rsid w:val="00522375"/>
    <w:rsid w:val="00532191"/>
    <w:rsid w:val="005D71A7"/>
    <w:rsid w:val="00600F21"/>
    <w:rsid w:val="00627D95"/>
    <w:rsid w:val="006D589A"/>
    <w:rsid w:val="00705D75"/>
    <w:rsid w:val="007C595A"/>
    <w:rsid w:val="0089106C"/>
    <w:rsid w:val="008A7711"/>
    <w:rsid w:val="008C1811"/>
    <w:rsid w:val="009A5E7B"/>
    <w:rsid w:val="00A02D86"/>
    <w:rsid w:val="00A737E5"/>
    <w:rsid w:val="00B14217"/>
    <w:rsid w:val="00CE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5A"/>
  </w:style>
  <w:style w:type="paragraph" w:styleId="Heading1">
    <w:name w:val="heading 1"/>
    <w:basedOn w:val="Normal"/>
    <w:next w:val="Normal"/>
    <w:link w:val="Heading1Char"/>
    <w:uiPriority w:val="9"/>
    <w:qFormat/>
    <w:rsid w:val="00B1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21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14217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260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Stanford-Durdan</dc:creator>
  <cp:lastModifiedBy>Latitude</cp:lastModifiedBy>
  <cp:revision>2</cp:revision>
  <dcterms:created xsi:type="dcterms:W3CDTF">2025-09-08T21:39:00Z</dcterms:created>
  <dcterms:modified xsi:type="dcterms:W3CDTF">2025-09-08T21:39:00Z</dcterms:modified>
</cp:coreProperties>
</file>